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C24CA" w14:textId="77777777" w:rsidR="00253BA3" w:rsidRPr="00DA6A46" w:rsidRDefault="00253BA3" w:rsidP="00105BFF">
      <w:pPr>
        <w:pStyle w:val="Kop1"/>
        <w:sectPr w:rsidR="00253BA3" w:rsidRPr="00DA6A46" w:rsidSect="00914827">
          <w:headerReference w:type="first" r:id="rId11"/>
          <w:footerReference w:type="first" r:id="rId12"/>
          <w:pgSz w:w="11906" w:h="16838" w:code="9"/>
          <w:pgMar w:top="851" w:right="1134" w:bottom="1418" w:left="1418" w:header="2438" w:footer="454" w:gutter="0"/>
          <w:paperSrc w:first="7" w:other="7"/>
          <w:cols w:space="708"/>
          <w:titlePg/>
          <w:docGrid w:linePitch="272"/>
        </w:sectPr>
      </w:pPr>
    </w:p>
    <w:p w14:paraId="60284A4B" w14:textId="6A220C11" w:rsidR="00441CDF" w:rsidRDefault="00441CDF" w:rsidP="00105BFF">
      <w:pPr>
        <w:pStyle w:val="Kop1"/>
      </w:pPr>
      <w:bookmarkStart w:id="0" w:name="bwAanhef"/>
      <w:bookmarkEnd w:id="0"/>
      <w:r w:rsidRPr="00C9281E">
        <w:t>Stand van zaken griepseizoen 2025-2026,</w:t>
      </w:r>
      <w:r w:rsidR="006C3613">
        <w:t xml:space="preserve"> </w:t>
      </w:r>
      <w:r w:rsidR="00C441A9">
        <w:t>23</w:t>
      </w:r>
      <w:r w:rsidR="006C3613">
        <w:t xml:space="preserve"> </w:t>
      </w:r>
      <w:r w:rsidR="00AF79EF">
        <w:t>Januari 2026</w:t>
      </w:r>
    </w:p>
    <w:p w14:paraId="04B70933" w14:textId="63AA5E7E" w:rsidR="00441CDF" w:rsidRDefault="00441CDF" w:rsidP="00441CDF">
      <w:pPr>
        <w:pStyle w:val="Koptekst"/>
      </w:pPr>
      <w:r>
        <w:t>Tijdens de wintermaanden zorgen circulerende respiratoire virussen, zoals influenzavirussen, SARS</w:t>
      </w:r>
      <w:r w:rsidR="00577266">
        <w:t>-</w:t>
      </w:r>
      <w:r>
        <w:t>CoV-2 en RSV</w:t>
      </w:r>
      <w:r w:rsidR="00F34B9A">
        <w:t>,</w:t>
      </w:r>
      <w:r>
        <w:t xml:space="preserve"> voor een aanzienlijke extra belasting van de zorg. Hierbij </w:t>
      </w:r>
      <w:r w:rsidR="00C441A9">
        <w:t xml:space="preserve">volgt </w:t>
      </w:r>
      <w:r>
        <w:t xml:space="preserve">een update van de afdeling </w:t>
      </w:r>
    </w:p>
    <w:p w14:paraId="7CE896DB" w14:textId="449C9391" w:rsidR="00441CDF" w:rsidRDefault="00441CDF" w:rsidP="00441CDF">
      <w:pPr>
        <w:pStyle w:val="Koptekst"/>
      </w:pPr>
      <w:r>
        <w:t xml:space="preserve">Infectieziektebestrijding van GGD Gooi en Vechtstreek over de stand van zaken van influenza-achtige </w:t>
      </w:r>
    </w:p>
    <w:p w14:paraId="01F04BA5" w14:textId="665DDF14" w:rsidR="00441CDF" w:rsidRDefault="00441CDF" w:rsidP="00441CDF">
      <w:pPr>
        <w:pStyle w:val="Koptekst"/>
      </w:pPr>
      <w:r>
        <w:t>ziekten (IAZ) in het seizoen 2025-2026</w:t>
      </w:r>
    </w:p>
    <w:p w14:paraId="056EF80C" w14:textId="79788A30" w:rsidR="00441CDF" w:rsidRPr="00EC2AAD" w:rsidRDefault="00441CDF" w:rsidP="00441CDF">
      <w:pPr>
        <w:pStyle w:val="Koptekst"/>
      </w:pPr>
    </w:p>
    <w:p w14:paraId="7A92A49F" w14:textId="403F49DA" w:rsidR="00441CDF" w:rsidRPr="00EC2AAD" w:rsidRDefault="00441CDF" w:rsidP="00441CDF">
      <w:pPr>
        <w:pStyle w:val="Koptekst"/>
        <w:rPr>
          <w:b/>
          <w:bCs/>
        </w:rPr>
      </w:pPr>
      <w:r w:rsidRPr="00EC2AAD">
        <w:rPr>
          <w:b/>
          <w:bCs/>
        </w:rPr>
        <w:t>Europa:</w:t>
      </w:r>
    </w:p>
    <w:p w14:paraId="50E755FD" w14:textId="5F7B516A" w:rsidR="00013B20" w:rsidRDefault="002E5846" w:rsidP="00441CDF">
      <w:pPr>
        <w:pStyle w:val="Koptekst"/>
      </w:pPr>
      <w:r w:rsidRPr="002E5846">
        <w:t xml:space="preserve">In de meeste EU-landen is sprake van verhoogde consultatie voor luchtwegklachten, passend bij wijdverspreide circulatie van respiratoire virussen. Influenzacirculatie is hoog (dominant A(H3N2)), met aanwijzingen dat de piek in sommige landen is gepasseerd. Ziekenhuisopnames nemen overall af, maar blijven verhoogd, vooral bij patiënten ≥65 jaar. RSV-circulatie is verhoogd en stijgend, met toenemende ziekenhuisopnames bij kinderen &lt;5 jaar. SARS-CoV-2-circulatie blijft laag met beperkte impact op ziekenhuiszorg. </w:t>
      </w:r>
      <w:proofErr w:type="spellStart"/>
      <w:r w:rsidRPr="002E5846">
        <w:t>All-cause</w:t>
      </w:r>
      <w:proofErr w:type="spellEnd"/>
      <w:r w:rsidRPr="002E5846">
        <w:t xml:space="preserve"> mortaliteit is verhoogd, voornamelijk bij 65-plussers.</w:t>
      </w:r>
    </w:p>
    <w:p w14:paraId="71597DE4" w14:textId="77777777" w:rsidR="002E5846" w:rsidRDefault="002E5846" w:rsidP="00441CDF">
      <w:pPr>
        <w:pStyle w:val="Koptekst"/>
      </w:pPr>
    </w:p>
    <w:p w14:paraId="5C651217" w14:textId="1B054998" w:rsidR="00441CDF" w:rsidRDefault="00441CDF" w:rsidP="00441CDF">
      <w:pPr>
        <w:pStyle w:val="Koptekst"/>
        <w:rPr>
          <w:b/>
          <w:bCs/>
        </w:rPr>
      </w:pPr>
      <w:r w:rsidRPr="00441CDF">
        <w:rPr>
          <w:b/>
          <w:bCs/>
        </w:rPr>
        <w:t>Nederland:</w:t>
      </w:r>
    </w:p>
    <w:p w14:paraId="031F60A7" w14:textId="3843F734" w:rsidR="00396B07" w:rsidRDefault="009F0BC6" w:rsidP="00441CDF">
      <w:pPr>
        <w:pStyle w:val="Koptekst"/>
      </w:pPr>
      <w:r>
        <w:t>A</w:t>
      </w:r>
      <w:r w:rsidRPr="009F0BC6">
        <w:t xml:space="preserve">fgelopen week consulteerden 43 per 100.000 inwoners de huisarts met griepachtige klachten; </w:t>
      </w:r>
      <w:r w:rsidR="00D9522B">
        <w:t xml:space="preserve">voor de </w:t>
      </w:r>
      <w:r w:rsidR="00E47A01">
        <w:t>derde week op rij een stijging,</w:t>
      </w:r>
      <w:r w:rsidRPr="009F0BC6">
        <w:t xml:space="preserve"> maar nog onder de epidemische drempel (46/100.000). Het aandeel influenzapositieve monsters in de huisartsenpraktijk steeg naar 40% (vs. 28% vorige week). Ook in keel- en neusmonsters van deelnemers aan Infectieradar werd een duidelijke toename gezien (14% positief vs. 9%). Laboratoriumsurveillance bevestigt deze stijging.</w:t>
      </w:r>
      <w:r w:rsidRPr="009F0BC6">
        <w:br/>
        <w:t>Hoewel sommige circulerende influenzavarianten licht afwijken van de vaccinstammen, wijzen internationale studies (incl. EU-gegevens) op een vaccin-effectiviteit vergelijkbaar met voorgaande seizoenen. Naast influenza circuleren ook andere verwekkers van luchtweginfecties.</w:t>
      </w:r>
    </w:p>
    <w:p w14:paraId="55C29BFE" w14:textId="47A43F5B" w:rsidR="00411835" w:rsidRPr="004F4B3D" w:rsidRDefault="000272E4" w:rsidP="00441CDF">
      <w:pPr>
        <w:pStyle w:val="Koptekst"/>
      </w:pPr>
      <w:r w:rsidRPr="00C9281E">
        <w:rPr>
          <w:noProof/>
        </w:rPr>
        <w:drawing>
          <wp:anchor distT="0" distB="0" distL="114300" distR="114300" simplePos="0" relativeHeight="251658240" behindDoc="0" locked="0" layoutInCell="1" allowOverlap="1" wp14:anchorId="481F1C3D" wp14:editId="40CC838C">
            <wp:simplePos x="0" y="0"/>
            <wp:positionH relativeFrom="margin">
              <wp:align>left</wp:align>
            </wp:positionH>
            <wp:positionV relativeFrom="paragraph">
              <wp:posOffset>56515</wp:posOffset>
            </wp:positionV>
            <wp:extent cx="5191125" cy="2990215"/>
            <wp:effectExtent l="0" t="0" r="9525" b="635"/>
            <wp:wrapSquare wrapText="bothSides"/>
            <wp:docPr id="1536516389" name="Afbeelding 1" descr="Afbeelding met tekst, schermopname, logo,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16389" name="Afbeelding 1" descr="Afbeelding met tekst, schermopname, logo, Lettertype&#10;&#10;Door AI gegenereerde inhoud is mogelijk onjuist."/>
                    <pic:cNvPicPr/>
                  </pic:nvPicPr>
                  <pic:blipFill>
                    <a:blip r:embed="rId13">
                      <a:extLst>
                        <a:ext uri="{28A0092B-C50C-407E-A947-70E740481C1C}">
                          <a14:useLocalDpi xmlns:a14="http://schemas.microsoft.com/office/drawing/2010/main" val="0"/>
                        </a:ext>
                      </a:extLst>
                    </a:blip>
                    <a:stretch>
                      <a:fillRect/>
                    </a:stretch>
                  </pic:blipFill>
                  <pic:spPr>
                    <a:xfrm>
                      <a:off x="0" y="0"/>
                      <a:ext cx="5191125" cy="2990215"/>
                    </a:xfrm>
                    <a:prstGeom prst="rect">
                      <a:avLst/>
                    </a:prstGeom>
                  </pic:spPr>
                </pic:pic>
              </a:graphicData>
            </a:graphic>
            <wp14:sizeRelH relativeFrom="page">
              <wp14:pctWidth>0</wp14:pctWidth>
            </wp14:sizeRelH>
            <wp14:sizeRelV relativeFrom="page">
              <wp14:pctHeight>0</wp14:pctHeight>
            </wp14:sizeRelV>
          </wp:anchor>
        </w:drawing>
      </w:r>
    </w:p>
    <w:p w14:paraId="4C9DC95E" w14:textId="77777777" w:rsidR="00396B07" w:rsidRDefault="00396B07" w:rsidP="00441CDF">
      <w:pPr>
        <w:pStyle w:val="Koptekst"/>
        <w:rPr>
          <w:b/>
          <w:bCs/>
        </w:rPr>
      </w:pPr>
    </w:p>
    <w:p w14:paraId="12020576" w14:textId="77777777" w:rsidR="00396B07" w:rsidRDefault="00396B07" w:rsidP="00441CDF">
      <w:pPr>
        <w:pStyle w:val="Koptekst"/>
        <w:rPr>
          <w:b/>
          <w:bCs/>
        </w:rPr>
      </w:pPr>
    </w:p>
    <w:p w14:paraId="559FF580" w14:textId="77777777" w:rsidR="00396B07" w:rsidRDefault="00396B07" w:rsidP="00441CDF">
      <w:pPr>
        <w:pStyle w:val="Koptekst"/>
        <w:rPr>
          <w:b/>
          <w:bCs/>
        </w:rPr>
      </w:pPr>
    </w:p>
    <w:p w14:paraId="54EF1A12" w14:textId="77777777" w:rsidR="00396B07" w:rsidRDefault="00396B07" w:rsidP="00441CDF">
      <w:pPr>
        <w:pStyle w:val="Koptekst"/>
        <w:rPr>
          <w:b/>
          <w:bCs/>
        </w:rPr>
      </w:pPr>
    </w:p>
    <w:p w14:paraId="59852BC6" w14:textId="77777777" w:rsidR="00396B07" w:rsidRDefault="00396B07" w:rsidP="00441CDF">
      <w:pPr>
        <w:pStyle w:val="Koptekst"/>
        <w:rPr>
          <w:b/>
          <w:bCs/>
        </w:rPr>
      </w:pPr>
    </w:p>
    <w:p w14:paraId="78BF6A33" w14:textId="77777777" w:rsidR="00396B07" w:rsidRDefault="00396B07" w:rsidP="00441CDF">
      <w:pPr>
        <w:pStyle w:val="Koptekst"/>
        <w:rPr>
          <w:b/>
          <w:bCs/>
        </w:rPr>
      </w:pPr>
    </w:p>
    <w:p w14:paraId="384A5D25" w14:textId="77777777" w:rsidR="00396B07" w:rsidRDefault="00396B07" w:rsidP="00441CDF">
      <w:pPr>
        <w:pStyle w:val="Koptekst"/>
        <w:rPr>
          <w:b/>
          <w:bCs/>
        </w:rPr>
      </w:pPr>
    </w:p>
    <w:p w14:paraId="28462C87" w14:textId="77777777" w:rsidR="00396B07" w:rsidRDefault="00396B07" w:rsidP="00441CDF">
      <w:pPr>
        <w:pStyle w:val="Koptekst"/>
        <w:rPr>
          <w:b/>
          <w:bCs/>
        </w:rPr>
      </w:pPr>
    </w:p>
    <w:p w14:paraId="1E5B3B52" w14:textId="77777777" w:rsidR="00396B07" w:rsidRDefault="00396B07" w:rsidP="00441CDF">
      <w:pPr>
        <w:pStyle w:val="Koptekst"/>
        <w:rPr>
          <w:b/>
          <w:bCs/>
        </w:rPr>
      </w:pPr>
    </w:p>
    <w:p w14:paraId="62E864D3" w14:textId="77777777" w:rsidR="00396B07" w:rsidRDefault="00396B07" w:rsidP="00441CDF">
      <w:pPr>
        <w:pStyle w:val="Koptekst"/>
        <w:rPr>
          <w:b/>
          <w:bCs/>
        </w:rPr>
      </w:pPr>
    </w:p>
    <w:p w14:paraId="6B72E328" w14:textId="77777777" w:rsidR="00396B07" w:rsidRDefault="00396B07" w:rsidP="00441CDF">
      <w:pPr>
        <w:pStyle w:val="Koptekst"/>
        <w:rPr>
          <w:b/>
          <w:bCs/>
        </w:rPr>
      </w:pPr>
    </w:p>
    <w:p w14:paraId="4D4F6D53" w14:textId="77777777" w:rsidR="00396B07" w:rsidRDefault="00396B07" w:rsidP="00441CDF">
      <w:pPr>
        <w:pStyle w:val="Koptekst"/>
        <w:rPr>
          <w:b/>
          <w:bCs/>
        </w:rPr>
      </w:pPr>
    </w:p>
    <w:p w14:paraId="5D8CA1C3" w14:textId="77777777" w:rsidR="00396B07" w:rsidRDefault="00396B07" w:rsidP="00441CDF">
      <w:pPr>
        <w:pStyle w:val="Koptekst"/>
        <w:rPr>
          <w:b/>
          <w:bCs/>
        </w:rPr>
      </w:pPr>
    </w:p>
    <w:p w14:paraId="221FE14F" w14:textId="77777777" w:rsidR="00396B07" w:rsidRDefault="00396B07" w:rsidP="00441CDF">
      <w:pPr>
        <w:pStyle w:val="Koptekst"/>
        <w:rPr>
          <w:b/>
          <w:bCs/>
        </w:rPr>
      </w:pPr>
    </w:p>
    <w:p w14:paraId="4E642F91" w14:textId="77777777" w:rsidR="00396B07" w:rsidRDefault="00396B07" w:rsidP="00441CDF">
      <w:pPr>
        <w:pStyle w:val="Koptekst"/>
        <w:rPr>
          <w:b/>
          <w:bCs/>
        </w:rPr>
      </w:pPr>
    </w:p>
    <w:p w14:paraId="2C690B9C" w14:textId="77777777" w:rsidR="00396B07" w:rsidRDefault="00396B07" w:rsidP="00441CDF">
      <w:pPr>
        <w:pStyle w:val="Koptekst"/>
        <w:rPr>
          <w:b/>
          <w:bCs/>
        </w:rPr>
      </w:pPr>
    </w:p>
    <w:p w14:paraId="7747B63A" w14:textId="77777777" w:rsidR="00396B07" w:rsidRDefault="00396B07" w:rsidP="00441CDF">
      <w:pPr>
        <w:pStyle w:val="Koptekst"/>
        <w:rPr>
          <w:b/>
          <w:bCs/>
        </w:rPr>
      </w:pPr>
    </w:p>
    <w:p w14:paraId="6D41ABDD" w14:textId="77777777" w:rsidR="00422355" w:rsidRDefault="00422355" w:rsidP="00441CDF">
      <w:pPr>
        <w:pStyle w:val="Koptekst"/>
        <w:rPr>
          <w:b/>
          <w:bCs/>
        </w:rPr>
      </w:pPr>
    </w:p>
    <w:p w14:paraId="71A8D2C9" w14:textId="2D0D2B44" w:rsidR="00AF79EF" w:rsidRDefault="00AF79EF" w:rsidP="00441CDF">
      <w:pPr>
        <w:pStyle w:val="Koptekst"/>
        <w:rPr>
          <w:b/>
          <w:bCs/>
        </w:rPr>
      </w:pPr>
      <w:r>
        <w:rPr>
          <w:b/>
          <w:bCs/>
        </w:rPr>
        <w:lastRenderedPageBreak/>
        <w:t xml:space="preserve">Gooi en Vechtstreek: </w:t>
      </w:r>
    </w:p>
    <w:p w14:paraId="4E3F4E43" w14:textId="11F5A4C9" w:rsidR="00C9281E" w:rsidRDefault="00FA20CA" w:rsidP="00441CDF">
      <w:pPr>
        <w:pStyle w:val="Koptekst"/>
      </w:pPr>
      <w:r w:rsidRPr="00FA20CA">
        <w:t>In onze regio zijn op dit moment geen uitbraken van luchtweginfecties in instellingen gemeld (via directe meldingen aan de GGD of via MUIZ).</w:t>
      </w:r>
    </w:p>
    <w:p w14:paraId="7BDD1E46" w14:textId="77777777" w:rsidR="00FA20CA" w:rsidRDefault="00FA20CA" w:rsidP="00441CDF">
      <w:pPr>
        <w:pStyle w:val="Koptekst"/>
      </w:pPr>
    </w:p>
    <w:p w14:paraId="7E7C7FCC" w14:textId="4E0D8ADA" w:rsidR="00441CDF" w:rsidRPr="00441CDF" w:rsidRDefault="00441CDF" w:rsidP="00441CDF">
      <w:pPr>
        <w:pStyle w:val="Koptekst"/>
        <w:rPr>
          <w:b/>
          <w:bCs/>
        </w:rPr>
      </w:pPr>
      <w:r w:rsidRPr="00441CDF">
        <w:rPr>
          <w:b/>
          <w:bCs/>
        </w:rPr>
        <w:t>Verwachting:</w:t>
      </w:r>
    </w:p>
    <w:p w14:paraId="6A52844B" w14:textId="6F7554CD" w:rsidR="00441CDF" w:rsidRDefault="00FA20CA" w:rsidP="00441CDF">
      <w:pPr>
        <w:pStyle w:val="Koptekst"/>
      </w:pPr>
      <w:r w:rsidRPr="00FA20CA">
        <w:t>Op basis van de huidige landelijke en regionale trends wordt op korte termijn een verdere stijging verwacht, waarbij mogelijk de epidemische drempel wordt overschreden.</w:t>
      </w:r>
    </w:p>
    <w:p w14:paraId="5297E02B" w14:textId="77777777" w:rsidR="00441CDF" w:rsidRDefault="00441CDF" w:rsidP="00441CDF">
      <w:pPr>
        <w:pStyle w:val="Koptekst"/>
      </w:pPr>
    </w:p>
    <w:p w14:paraId="7AAA3411" w14:textId="725F71A6" w:rsidR="00441CDF" w:rsidRPr="00441CDF" w:rsidRDefault="00441CDF" w:rsidP="00441CDF">
      <w:pPr>
        <w:pStyle w:val="Koptekst"/>
        <w:rPr>
          <w:b/>
          <w:bCs/>
        </w:rPr>
      </w:pPr>
      <w:r w:rsidRPr="00441CDF">
        <w:rPr>
          <w:b/>
          <w:bCs/>
        </w:rPr>
        <w:t>Adviezen:</w:t>
      </w:r>
    </w:p>
    <w:p w14:paraId="6E9C75EC" w14:textId="378D5358" w:rsidR="00441CDF" w:rsidRDefault="00441CDF" w:rsidP="00441CDF">
      <w:pPr>
        <w:pStyle w:val="Koptekst"/>
        <w:numPr>
          <w:ilvl w:val="0"/>
          <w:numId w:val="12"/>
        </w:numPr>
      </w:pPr>
      <w:r>
        <w:t xml:space="preserve">Zorg dat de organisatie/instelling is voorbereid op een mogelijke influenza-epidemie. Bedenk </w:t>
      </w:r>
    </w:p>
    <w:p w14:paraId="0364C16B" w14:textId="77777777" w:rsidR="00441CDF" w:rsidRDefault="00441CDF" w:rsidP="00441CDF">
      <w:pPr>
        <w:pStyle w:val="Koptekst"/>
        <w:ind w:left="720"/>
      </w:pPr>
      <w:r>
        <w:t xml:space="preserve">alvast welke maatregelen genomen kunnen worden om verspreiding zoveel mogelijk te </w:t>
      </w:r>
    </w:p>
    <w:p w14:paraId="4B5CE1E3" w14:textId="77777777" w:rsidR="00441CDF" w:rsidRDefault="00441CDF" w:rsidP="00441CDF">
      <w:pPr>
        <w:pStyle w:val="Koptekst"/>
        <w:ind w:left="720"/>
      </w:pPr>
      <w:r>
        <w:t xml:space="preserve">voorkomen. Overleg eventueel met een deskundige infectiepreventie. </w:t>
      </w:r>
    </w:p>
    <w:p w14:paraId="4552AE43" w14:textId="709BBF52" w:rsidR="00441CDF" w:rsidRDefault="00441CDF" w:rsidP="00441CDF">
      <w:pPr>
        <w:pStyle w:val="Koptekst"/>
        <w:numPr>
          <w:ilvl w:val="0"/>
          <w:numId w:val="12"/>
        </w:numPr>
      </w:pPr>
      <w:r>
        <w:t xml:space="preserve">Zet in op infectiepreventie bij het personeel; denk hierbij bijvoorbeeld aan aanscherping van </w:t>
      </w:r>
    </w:p>
    <w:p w14:paraId="0FF4104B" w14:textId="77777777" w:rsidR="00441CDF" w:rsidRDefault="00441CDF" w:rsidP="00441CDF">
      <w:pPr>
        <w:pStyle w:val="Koptekst"/>
        <w:ind w:left="720"/>
      </w:pPr>
      <w:r>
        <w:t xml:space="preserve">de handhygiëne en gebruik van een mondneusmasker bij personeel met lichte klachten. </w:t>
      </w:r>
    </w:p>
    <w:p w14:paraId="6D6883A9" w14:textId="77777777" w:rsidR="00EC2AAD" w:rsidRDefault="00EC2AAD" w:rsidP="00441CDF">
      <w:pPr>
        <w:pStyle w:val="Koptekst"/>
        <w:rPr>
          <w:b/>
          <w:bCs/>
          <w:u w:val="single"/>
        </w:rPr>
      </w:pPr>
    </w:p>
    <w:p w14:paraId="5E6A5A10" w14:textId="75D4525C" w:rsidR="00441CDF" w:rsidRPr="00441CDF" w:rsidRDefault="00441CDF" w:rsidP="00441CDF">
      <w:pPr>
        <w:pStyle w:val="Koptekst"/>
        <w:rPr>
          <w:b/>
          <w:bCs/>
          <w:u w:val="single"/>
        </w:rPr>
      </w:pPr>
      <w:proofErr w:type="spellStart"/>
      <w:r w:rsidRPr="00441CDF">
        <w:rPr>
          <w:b/>
          <w:bCs/>
          <w:u w:val="single"/>
        </w:rPr>
        <w:t>Toolbox</w:t>
      </w:r>
      <w:proofErr w:type="spellEnd"/>
    </w:p>
    <w:p w14:paraId="0A1B79F2" w14:textId="3F5942F4" w:rsidR="00441CDF" w:rsidRDefault="00441CDF" w:rsidP="00441CDF">
      <w:pPr>
        <w:pStyle w:val="Koptekst"/>
      </w:pPr>
      <w:r>
        <w:t>Voor degenen die de “</w:t>
      </w:r>
      <w:proofErr w:type="spellStart"/>
      <w:r w:rsidRPr="00441CDF">
        <w:rPr>
          <w:i/>
          <w:iCs/>
        </w:rPr>
        <w:t>Toolbox</w:t>
      </w:r>
      <w:proofErr w:type="spellEnd"/>
      <w:r w:rsidRPr="00441CDF">
        <w:rPr>
          <w:i/>
          <w:iCs/>
        </w:rPr>
        <w:t xml:space="preserve"> preventie luchtweginfecties voor huisartsen</w:t>
      </w:r>
      <w:r>
        <w:t>” gebruiken:</w:t>
      </w:r>
    </w:p>
    <w:p w14:paraId="5B21E259" w14:textId="33B372CF" w:rsidR="00441CDF" w:rsidRDefault="00441CDF" w:rsidP="00441CDF">
      <w:pPr>
        <w:pStyle w:val="Koptekst"/>
      </w:pPr>
      <w:r>
        <w:t>Nederland en ook de regio Gooi en Vechtstreek bevinden zich nog op “</w:t>
      </w:r>
      <w:r w:rsidRPr="00441CDF">
        <w:rPr>
          <w:color w:val="00B050"/>
        </w:rPr>
        <w:t>niveau groen</w:t>
      </w:r>
      <w:r>
        <w:t xml:space="preserve">” ofwel </w:t>
      </w:r>
    </w:p>
    <w:p w14:paraId="3DF55B55" w14:textId="77777777" w:rsidR="00441CDF" w:rsidRDefault="00441CDF" w:rsidP="00441CDF">
      <w:pPr>
        <w:pStyle w:val="Koptekst"/>
      </w:pPr>
      <w:r>
        <w:t xml:space="preserve">“reguliere zorg”. Extra preventiemaatregelen zijn niet nodig. We verwachten wel dat we in de </w:t>
      </w:r>
    </w:p>
    <w:p w14:paraId="08BD8E0B" w14:textId="77777777" w:rsidR="00441CDF" w:rsidRDefault="00441CDF" w:rsidP="00441CDF">
      <w:pPr>
        <w:pStyle w:val="Koptekst"/>
      </w:pPr>
      <w:r>
        <w:t>komende weken naar “</w:t>
      </w:r>
      <w:r w:rsidRPr="00D94978">
        <w:rPr>
          <w:color w:val="FFC000"/>
        </w:rPr>
        <w:t>niveau geel</w:t>
      </w:r>
      <w:r>
        <w:t xml:space="preserve">” zullen gaan, waarbij sprake is van verhoogde druk op de zorg. </w:t>
      </w:r>
    </w:p>
    <w:p w14:paraId="6AFEFE61" w14:textId="77777777" w:rsidR="00441CDF" w:rsidRDefault="00441CDF" w:rsidP="00441CDF">
      <w:pPr>
        <w:pStyle w:val="Koptekst"/>
      </w:pPr>
      <w:r>
        <w:t xml:space="preserve">Op het bijbehorende zorgblad in de tool zijn de maatregelen terug te vinden die daarbij aanbevolen </w:t>
      </w:r>
    </w:p>
    <w:p w14:paraId="5371CCE4" w14:textId="231FDD29" w:rsidR="00441CDF" w:rsidRDefault="00441CDF" w:rsidP="00441CDF">
      <w:pPr>
        <w:pStyle w:val="Koptekst"/>
      </w:pPr>
      <w:r>
        <w:t xml:space="preserve">worden. </w:t>
      </w:r>
    </w:p>
    <w:p w14:paraId="3E10BE91" w14:textId="77777777" w:rsidR="00441CDF" w:rsidRDefault="00441CDF" w:rsidP="00441CDF">
      <w:pPr>
        <w:pStyle w:val="Koptekst"/>
      </w:pPr>
    </w:p>
    <w:p w14:paraId="4FCE3832" w14:textId="77777777" w:rsidR="00441CDF" w:rsidRPr="00441CDF" w:rsidRDefault="00441CDF" w:rsidP="00441CDF">
      <w:pPr>
        <w:pStyle w:val="Koptekst"/>
        <w:rPr>
          <w:i/>
          <w:iCs/>
        </w:rPr>
      </w:pPr>
      <w:r w:rsidRPr="00441CDF">
        <w:rPr>
          <w:i/>
          <w:iCs/>
        </w:rPr>
        <w:t>Link naar meer informatie over de tool:</w:t>
      </w:r>
    </w:p>
    <w:p w14:paraId="71A93068" w14:textId="20E0EDA4" w:rsidR="00441CDF" w:rsidRDefault="00441CDF" w:rsidP="00441CDF">
      <w:pPr>
        <w:pStyle w:val="Koptekst"/>
        <w:tabs>
          <w:tab w:val="clear" w:pos="4536"/>
          <w:tab w:val="clear" w:pos="9072"/>
        </w:tabs>
      </w:pPr>
      <w:hyperlink r:id="rId14" w:history="1">
        <w:proofErr w:type="spellStart"/>
        <w:r w:rsidRPr="00441CDF">
          <w:rPr>
            <w:rStyle w:val="Hyperlink"/>
          </w:rPr>
          <w:t>Toolbox</w:t>
        </w:r>
        <w:proofErr w:type="spellEnd"/>
        <w:r w:rsidRPr="00441CDF">
          <w:rPr>
            <w:rStyle w:val="Hyperlink"/>
          </w:rPr>
          <w:t xml:space="preserve"> preventie luchtweginfecties voor huisartsenzorg - AMR Zorgnetwerk NH-FL</w:t>
        </w:r>
      </w:hyperlink>
    </w:p>
    <w:p w14:paraId="04033598" w14:textId="27BE63C6" w:rsidR="004D5D42" w:rsidRPr="00DA6A46" w:rsidRDefault="004B7BE9" w:rsidP="00441CDF">
      <w:pPr>
        <w:pStyle w:val="Koptekst"/>
        <w:tabs>
          <w:tab w:val="clear" w:pos="4536"/>
          <w:tab w:val="clear" w:pos="9072"/>
        </w:tabs>
      </w:pPr>
      <w:hyperlink r:id="rId15" w:history="1">
        <w:r w:rsidRPr="004B7BE9">
          <w:rPr>
            <w:rStyle w:val="Hyperlink"/>
          </w:rPr>
          <w:t>www.ggdgv.nl/toolbox</w:t>
        </w:r>
      </w:hyperlink>
    </w:p>
    <w:p w14:paraId="6EC0EB66" w14:textId="2FFA4DCE" w:rsidR="00C74533" w:rsidRPr="00DA6A46" w:rsidRDefault="008D2436">
      <w:pPr>
        <w:spacing w:line="240" w:lineRule="auto"/>
      </w:pPr>
      <w:r>
        <w:rPr>
          <w:noProof/>
        </w:rPr>
        <w:drawing>
          <wp:inline distT="0" distB="0" distL="0" distR="0" wp14:anchorId="7A3AE5C7" wp14:editId="21A8CCA4">
            <wp:extent cx="4872049" cy="3448050"/>
            <wp:effectExtent l="0" t="0" r="5080" b="0"/>
            <wp:docPr id="7774358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7794" cy="3466270"/>
                    </a:xfrm>
                    <a:prstGeom prst="rect">
                      <a:avLst/>
                    </a:prstGeom>
                    <a:noFill/>
                  </pic:spPr>
                </pic:pic>
              </a:graphicData>
            </a:graphic>
          </wp:inline>
        </w:drawing>
      </w:r>
    </w:p>
    <w:sectPr w:rsidR="00C74533" w:rsidRPr="00DA6A46" w:rsidSect="007318DA">
      <w:headerReference w:type="default" r:id="rId17"/>
      <w:footerReference w:type="default" r:id="rId18"/>
      <w:type w:val="continuous"/>
      <w:pgSz w:w="11906" w:h="16838" w:code="9"/>
      <w:pgMar w:top="851" w:right="1134" w:bottom="567" w:left="1418" w:header="1701" w:footer="680" w:gutter="0"/>
      <w:paperSrc w:first="7" w:other="7"/>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A1304" w14:textId="77777777" w:rsidR="00612F48" w:rsidRDefault="00612F48">
      <w:r>
        <w:separator/>
      </w:r>
    </w:p>
  </w:endnote>
  <w:endnote w:type="continuationSeparator" w:id="0">
    <w:p w14:paraId="0E14979D" w14:textId="77777777" w:rsidR="00612F48" w:rsidRDefault="0061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Roboto Slab">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B352" w14:textId="77777777" w:rsidR="0053297B" w:rsidRDefault="0053297B" w:rsidP="00EC749E">
    <w:pPr>
      <w:pStyle w:val="Voettekst"/>
      <w:rPr>
        <w:b/>
        <w:noProof/>
        <w:color w:val="808080" w:themeColor="background1" w:themeShade="80"/>
      </w:rPr>
    </w:pPr>
  </w:p>
  <w:p w14:paraId="7AD82754" w14:textId="77777777" w:rsidR="0073761D" w:rsidRDefault="006D7348" w:rsidP="00EC749E">
    <w:pPr>
      <w:pStyle w:val="Voettekst"/>
      <w:rPr>
        <w:noProof/>
        <w:color w:val="808080" w:themeColor="background1" w:themeShade="80"/>
      </w:rPr>
    </w:pPr>
    <w:r>
      <w:rPr>
        <w:b/>
        <w:noProof/>
        <w:color w:val="808080" w:themeColor="background1" w:themeShade="80"/>
      </w:rPr>
      <w:t>G</w:t>
    </w:r>
    <w:r w:rsidR="005C1545">
      <w:rPr>
        <w:b/>
        <w:noProof/>
        <w:color w:val="808080" w:themeColor="background1" w:themeShade="80"/>
      </w:rPr>
      <w:t>G</w:t>
    </w:r>
    <w:r>
      <w:rPr>
        <w:b/>
        <w:noProof/>
        <w:color w:val="808080" w:themeColor="background1" w:themeShade="80"/>
      </w:rPr>
      <w:t>D</w:t>
    </w:r>
    <w:r w:rsidR="00EC749E" w:rsidRPr="00EC749E">
      <w:rPr>
        <w:b/>
        <w:noProof/>
        <w:color w:val="808080" w:themeColor="background1" w:themeShade="80"/>
      </w:rPr>
      <w:t xml:space="preserve"> Gooi en Vechtstreek</w:t>
    </w:r>
    <w:r w:rsidR="00EC749E" w:rsidRPr="00EC749E">
      <w:rPr>
        <w:noProof/>
        <w:color w:val="808080" w:themeColor="background1" w:themeShade="80"/>
      </w:rPr>
      <w:t xml:space="preserve">  |  Postbus 251,</w:t>
    </w:r>
    <w:r>
      <w:rPr>
        <w:noProof/>
        <w:color w:val="808080" w:themeColor="background1" w:themeShade="80"/>
      </w:rPr>
      <w:t xml:space="preserve"> 1400 AG Bussum</w:t>
    </w:r>
  </w:p>
  <w:p w14:paraId="5169B9DA" w14:textId="77777777" w:rsidR="00EC749E" w:rsidRPr="00EC749E" w:rsidRDefault="0073761D" w:rsidP="00EC749E">
    <w:pPr>
      <w:pStyle w:val="Voettekst"/>
      <w:rPr>
        <w:noProof/>
        <w:color w:val="808080" w:themeColor="background1" w:themeShade="80"/>
      </w:rPr>
    </w:pPr>
    <w:r w:rsidRPr="0073761D">
      <w:rPr>
        <w:noProof/>
        <w:color w:val="808080" w:themeColor="background1" w:themeShade="80"/>
      </w:rPr>
      <w:t>Burgemeester de Bordesstraat 80, 1404 GZ Bussum</w:t>
    </w:r>
    <w:r w:rsidR="006D7348">
      <w:rPr>
        <w:noProof/>
        <w:color w:val="808080" w:themeColor="background1" w:themeShade="80"/>
      </w:rPr>
      <w:t xml:space="preserve">  |  T: (035) 69</w:t>
    </w:r>
    <w:r w:rsidR="005C1545">
      <w:rPr>
        <w:noProof/>
        <w:color w:val="808080" w:themeColor="background1" w:themeShade="80"/>
      </w:rPr>
      <w:t>2</w:t>
    </w:r>
    <w:r w:rsidR="00EC749E" w:rsidRPr="00EC749E">
      <w:rPr>
        <w:noProof/>
        <w:color w:val="808080" w:themeColor="background1" w:themeShade="80"/>
      </w:rPr>
      <w:t xml:space="preserve"> </w:t>
    </w:r>
    <w:r w:rsidR="005C1545">
      <w:rPr>
        <w:noProof/>
        <w:color w:val="808080" w:themeColor="background1" w:themeShade="80"/>
      </w:rPr>
      <w:t>62</w:t>
    </w:r>
    <w:r w:rsidR="00EC749E" w:rsidRPr="00EC749E">
      <w:rPr>
        <w:noProof/>
        <w:color w:val="808080" w:themeColor="background1" w:themeShade="80"/>
      </w:rPr>
      <w:t xml:space="preserve"> </w:t>
    </w:r>
    <w:r w:rsidR="005C1545">
      <w:rPr>
        <w:noProof/>
        <w:color w:val="808080" w:themeColor="background1" w:themeShade="80"/>
      </w:rPr>
      <w:t>22</w:t>
    </w:r>
    <w:r w:rsidR="00EC749E" w:rsidRPr="00EC749E">
      <w:rPr>
        <w:noProof/>
        <w:color w:val="808080" w:themeColor="background1" w:themeShade="80"/>
      </w:rPr>
      <w:t xml:space="preserve">  |  info@</w:t>
    </w:r>
    <w:r w:rsidR="005C1545">
      <w:rPr>
        <w:noProof/>
        <w:color w:val="808080" w:themeColor="background1" w:themeShade="80"/>
      </w:rPr>
      <w:t>gg</w:t>
    </w:r>
    <w:r w:rsidR="006D7348">
      <w:rPr>
        <w:noProof/>
        <w:color w:val="808080" w:themeColor="background1" w:themeShade="80"/>
      </w:rPr>
      <w:t>d</w:t>
    </w:r>
    <w:r w:rsidR="004D3C73">
      <w:rPr>
        <w:noProof/>
        <w:color w:val="808080" w:themeColor="background1" w:themeShade="80"/>
      </w:rPr>
      <w:t>gv</w:t>
    </w:r>
    <w:r w:rsidR="00EC749E" w:rsidRPr="00EC749E">
      <w:rPr>
        <w:noProof/>
        <w:color w:val="808080" w:themeColor="background1" w:themeShade="80"/>
      </w:rPr>
      <w:t>.nl</w:t>
    </w:r>
  </w:p>
  <w:p w14:paraId="600BAF3E" w14:textId="77777777" w:rsidR="00EC749E" w:rsidRDefault="00EC749E" w:rsidP="00EC749E">
    <w:pPr>
      <w:pStyle w:val="Voettekst"/>
      <w:rPr>
        <w:noProof/>
        <w:color w:val="808080" w:themeColor="background1" w:themeShade="80"/>
      </w:rPr>
    </w:pPr>
    <w:r w:rsidRPr="00EC749E">
      <w:rPr>
        <w:noProof/>
        <w:color w:val="808080" w:themeColor="background1" w:themeShade="80"/>
      </w:rPr>
      <w:t xml:space="preserve">KvK 32170415  |  IBAN NL40 BNGH 0285 0321 94  |  BIC BNGHNL2G  </w:t>
    </w:r>
  </w:p>
  <w:p w14:paraId="3B4ECF91" w14:textId="77777777" w:rsidR="00EC749E" w:rsidRDefault="00EC749E" w:rsidP="00EC749E">
    <w:pPr>
      <w:pStyle w:val="Voettekst"/>
      <w:rPr>
        <w:noProof/>
        <w:color w:val="808080" w:themeColor="background1" w:themeShade="80"/>
      </w:rPr>
    </w:pPr>
  </w:p>
  <w:p w14:paraId="597DB2AF" w14:textId="77777777" w:rsidR="00EC749E" w:rsidRPr="00EC749E" w:rsidRDefault="00EC749E">
    <w:pPr>
      <w:pStyle w:val="Voettekst"/>
      <w:rPr>
        <w:color w:val="808080" w:themeColor="background1" w:themeShade="80"/>
      </w:rPr>
    </w:pPr>
    <w:r>
      <w:rPr>
        <w:noProof/>
        <w:color w:val="FFFFFF" w:themeColor="background1"/>
      </w:rPr>
      <w:drawing>
        <wp:inline distT="0" distB="0" distL="0" distR="0" wp14:anchorId="3639C445" wp14:editId="612B673A">
          <wp:extent cx="2374900" cy="158554"/>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inwoners-met-gemeent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900" cy="15855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6CE2" w14:textId="77777777" w:rsidR="007318DA" w:rsidRDefault="007318DA">
    <w:pPr>
      <w:pStyle w:val="Voettekst"/>
      <w:tabs>
        <w:tab w:val="right" w:pos="8505"/>
      </w:tabs>
    </w:pPr>
  </w:p>
  <w:p w14:paraId="15FDF238" w14:textId="77777777" w:rsidR="00994410" w:rsidRDefault="00994410">
    <w:pPr>
      <w:pStyle w:val="Voettekst"/>
      <w:tabs>
        <w:tab w:val="right" w:pos="8505"/>
      </w:tabs>
    </w:pPr>
    <w:r>
      <w:tab/>
    </w:r>
    <w:r>
      <w:tab/>
      <w:t xml:space="preserve">Pagina </w:t>
    </w:r>
    <w:r>
      <w:fldChar w:fldCharType="begin"/>
    </w:r>
    <w:r>
      <w:instrText xml:space="preserve"> PAGE </w:instrText>
    </w:r>
    <w:r>
      <w:fldChar w:fldCharType="separate"/>
    </w:r>
    <w:r w:rsidR="00311C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2DBD9" w14:textId="77777777" w:rsidR="00612F48" w:rsidRDefault="00612F48">
      <w:r>
        <w:separator/>
      </w:r>
    </w:p>
  </w:footnote>
  <w:footnote w:type="continuationSeparator" w:id="0">
    <w:p w14:paraId="560DF679" w14:textId="77777777" w:rsidR="00612F48" w:rsidRDefault="00612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9A27" w14:textId="77777777" w:rsidR="00EC749E" w:rsidRDefault="00EC749E">
    <w:pPr>
      <w:pStyle w:val="Koptekst"/>
    </w:pPr>
    <w:r w:rsidRPr="00994410">
      <w:rPr>
        <w:noProof/>
      </w:rPr>
      <w:drawing>
        <wp:anchor distT="0" distB="0" distL="0" distR="0" simplePos="0" relativeHeight="251658240" behindDoc="0" locked="1" layoutInCell="0" allowOverlap="0" wp14:anchorId="3A7F12A5" wp14:editId="37FB13F7">
          <wp:simplePos x="0" y="0"/>
          <wp:positionH relativeFrom="page">
            <wp:posOffset>575945</wp:posOffset>
          </wp:positionH>
          <wp:positionV relativeFrom="page">
            <wp:posOffset>539750</wp:posOffset>
          </wp:positionV>
          <wp:extent cx="2242800" cy="644400"/>
          <wp:effectExtent l="0" t="0" r="5715" b="381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28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A9E9" w14:textId="77777777" w:rsidR="00994410" w:rsidRDefault="00C74533">
    <w:pPr>
      <w:pStyle w:val="Koptekst"/>
    </w:pPr>
    <w:r w:rsidRPr="00994410">
      <w:rPr>
        <w:noProof/>
      </w:rPr>
      <w:drawing>
        <wp:anchor distT="0" distB="0" distL="0" distR="0" simplePos="0" relativeHeight="251658241" behindDoc="0" locked="1" layoutInCell="0" allowOverlap="0" wp14:anchorId="592405F1" wp14:editId="5604E1A4">
          <wp:simplePos x="0" y="0"/>
          <wp:positionH relativeFrom="page">
            <wp:posOffset>720090</wp:posOffset>
          </wp:positionH>
          <wp:positionV relativeFrom="page">
            <wp:posOffset>539750</wp:posOffset>
          </wp:positionV>
          <wp:extent cx="1414800" cy="4068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4800" cy="40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82E09C0"/>
    <w:lvl w:ilvl="0">
      <w:start w:val="1"/>
      <w:numFmt w:val="decimal"/>
      <w:pStyle w:val="Lijstnummering"/>
      <w:lvlText w:val="%1."/>
      <w:lvlJc w:val="left"/>
      <w:pPr>
        <w:tabs>
          <w:tab w:val="num" w:pos="360"/>
        </w:tabs>
        <w:ind w:left="360" w:hanging="360"/>
      </w:pPr>
    </w:lvl>
  </w:abstractNum>
  <w:abstractNum w:abstractNumId="1" w15:restartNumberingAfterBreak="0">
    <w:nsid w:val="FFFFFF89"/>
    <w:multiLevelType w:val="singleLevel"/>
    <w:tmpl w:val="8B666298"/>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94D7EE3"/>
    <w:multiLevelType w:val="multilevel"/>
    <w:tmpl w:val="B6AC5FE2"/>
    <w:lvl w:ilvl="0">
      <w:start w:val="1"/>
      <w:numFmt w:val="decimal"/>
      <w:lvlText w:val="%1."/>
      <w:lvlJc w:val="left"/>
      <w:pPr>
        <w:ind w:left="360" w:hanging="360"/>
      </w:pPr>
      <w:rPr>
        <w:rFonts w:hint="default"/>
        <w:sz w:val="20"/>
      </w:rPr>
    </w:lvl>
    <w:lvl w:ilvl="1">
      <w:start w:val="1"/>
      <w:numFmt w:val="bullet"/>
      <w:lvlText w:val="o"/>
      <w:lvlJc w:val="left"/>
      <w:pPr>
        <w:tabs>
          <w:tab w:val="num" w:pos="907"/>
        </w:tabs>
        <w:ind w:left="907" w:hanging="453"/>
      </w:pPr>
      <w:rPr>
        <w:rFonts w:ascii="Courier New" w:hAnsi="Courier New"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213CB"/>
    <w:multiLevelType w:val="hybridMultilevel"/>
    <w:tmpl w:val="F51CDF8E"/>
    <w:lvl w:ilvl="0" w:tplc="98C2C040">
      <w:numFmt w:val="bullet"/>
      <w:lvlText w:val="•"/>
      <w:lvlJc w:val="left"/>
      <w:pPr>
        <w:ind w:left="72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07F075D"/>
    <w:multiLevelType w:val="hybridMultilevel"/>
    <w:tmpl w:val="3F840B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6295EF2"/>
    <w:multiLevelType w:val="multilevel"/>
    <w:tmpl w:val="0F4AE87C"/>
    <w:lvl w:ilvl="0">
      <w:start w:val="1"/>
      <w:numFmt w:val="bullet"/>
      <w:lvlText w:val=""/>
      <w:lvlJc w:val="left"/>
      <w:pPr>
        <w:ind w:left="360" w:hanging="360"/>
      </w:pPr>
      <w:rPr>
        <w:rFonts w:ascii="Symbol" w:hAnsi="Symbol" w:hint="default"/>
        <w:sz w:val="20"/>
      </w:rPr>
    </w:lvl>
    <w:lvl w:ilvl="1">
      <w:start w:val="1"/>
      <w:numFmt w:val="bullet"/>
      <w:lvlText w:val=""/>
      <w:lvlJc w:val="left"/>
      <w:pPr>
        <w:tabs>
          <w:tab w:val="num" w:pos="907"/>
        </w:tabs>
        <w:ind w:left="907" w:hanging="453"/>
      </w:pPr>
      <w:rPr>
        <w:rFonts w:ascii="Wingdings" w:hAnsi="Wingdings"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414"/>
        </w:tabs>
        <w:ind w:left="4414" w:hanging="360"/>
      </w:pPr>
      <w:rPr>
        <w:rFonts w:ascii="Wingdings" w:hAnsi="Wingdings" w:hint="default"/>
        <w:sz w:val="20"/>
      </w:rPr>
    </w:lvl>
    <w:lvl w:ilvl="6">
      <w:start w:val="1"/>
      <w:numFmt w:val="bullet"/>
      <w:lvlText w:val=""/>
      <w:lvlJc w:val="left"/>
      <w:pPr>
        <w:tabs>
          <w:tab w:val="num" w:pos="5134"/>
        </w:tabs>
        <w:ind w:left="5134" w:hanging="360"/>
      </w:pPr>
      <w:rPr>
        <w:rFonts w:ascii="Wingdings" w:hAnsi="Wingdings" w:hint="default"/>
        <w:sz w:val="20"/>
      </w:rPr>
    </w:lvl>
    <w:lvl w:ilvl="7">
      <w:start w:val="1"/>
      <w:numFmt w:val="bullet"/>
      <w:lvlText w:val=""/>
      <w:lvlJc w:val="left"/>
      <w:pPr>
        <w:tabs>
          <w:tab w:val="num" w:pos="5854"/>
        </w:tabs>
        <w:ind w:left="5854" w:hanging="360"/>
      </w:pPr>
      <w:rPr>
        <w:rFonts w:ascii="Wingdings" w:hAnsi="Wingdings" w:hint="default"/>
        <w:sz w:val="20"/>
      </w:rPr>
    </w:lvl>
    <w:lvl w:ilvl="8">
      <w:start w:val="1"/>
      <w:numFmt w:val="bullet"/>
      <w:lvlText w:val=""/>
      <w:lvlJc w:val="left"/>
      <w:pPr>
        <w:tabs>
          <w:tab w:val="num" w:pos="6574"/>
        </w:tabs>
        <w:ind w:left="6574" w:hanging="360"/>
      </w:pPr>
      <w:rPr>
        <w:rFonts w:ascii="Wingdings" w:hAnsi="Wingdings" w:hint="default"/>
        <w:sz w:val="20"/>
      </w:rPr>
    </w:lvl>
  </w:abstractNum>
  <w:num w:numId="1" w16cid:durableId="184291223">
    <w:abstractNumId w:val="1"/>
  </w:num>
  <w:num w:numId="2" w16cid:durableId="1319649517">
    <w:abstractNumId w:val="1"/>
  </w:num>
  <w:num w:numId="3" w16cid:durableId="1203665337">
    <w:abstractNumId w:val="0"/>
  </w:num>
  <w:num w:numId="4" w16cid:durableId="1805343753">
    <w:abstractNumId w:val="0"/>
  </w:num>
  <w:num w:numId="5" w16cid:durableId="429855743">
    <w:abstractNumId w:val="2"/>
  </w:num>
  <w:num w:numId="6" w16cid:durableId="729815498">
    <w:abstractNumId w:val="5"/>
  </w:num>
  <w:num w:numId="7" w16cid:durableId="94179780">
    <w:abstractNumId w:val="1"/>
  </w:num>
  <w:num w:numId="8" w16cid:durableId="1289360337">
    <w:abstractNumId w:val="0"/>
  </w:num>
  <w:num w:numId="9" w16cid:durableId="883179729">
    <w:abstractNumId w:val="2"/>
  </w:num>
  <w:num w:numId="10" w16cid:durableId="1318729087">
    <w:abstractNumId w:val="5"/>
  </w:num>
  <w:num w:numId="11" w16cid:durableId="1963032573">
    <w:abstractNumId w:val="4"/>
  </w:num>
  <w:num w:numId="12" w16cid:durableId="1022895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9" w:dllVersion="512" w:checkStyle="1"/>
  <w:activeWritingStyle w:appName="MSWord" w:lang="nl-NL"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DF"/>
    <w:rsid w:val="0001140C"/>
    <w:rsid w:val="0001321B"/>
    <w:rsid w:val="0001321D"/>
    <w:rsid w:val="00013B20"/>
    <w:rsid w:val="0002270C"/>
    <w:rsid w:val="000272E4"/>
    <w:rsid w:val="00035E2A"/>
    <w:rsid w:val="00091DA7"/>
    <w:rsid w:val="000A5BBF"/>
    <w:rsid w:val="000B105F"/>
    <w:rsid w:val="000B4332"/>
    <w:rsid w:val="000D7BD8"/>
    <w:rsid w:val="000E5F43"/>
    <w:rsid w:val="000E6416"/>
    <w:rsid w:val="00105BFF"/>
    <w:rsid w:val="00106597"/>
    <w:rsid w:val="00127203"/>
    <w:rsid w:val="00146161"/>
    <w:rsid w:val="001608BF"/>
    <w:rsid w:val="00177139"/>
    <w:rsid w:val="00195DA4"/>
    <w:rsid w:val="00196450"/>
    <w:rsid w:val="001B1933"/>
    <w:rsid w:val="001B41A9"/>
    <w:rsid w:val="001C6B21"/>
    <w:rsid w:val="001D4031"/>
    <w:rsid w:val="001E4434"/>
    <w:rsid w:val="00225D62"/>
    <w:rsid w:val="00236164"/>
    <w:rsid w:val="00253BA3"/>
    <w:rsid w:val="0027245F"/>
    <w:rsid w:val="002751C7"/>
    <w:rsid w:val="00276E3F"/>
    <w:rsid w:val="002810A8"/>
    <w:rsid w:val="00282486"/>
    <w:rsid w:val="00296923"/>
    <w:rsid w:val="002B5EAE"/>
    <w:rsid w:val="002B684A"/>
    <w:rsid w:val="002C58B2"/>
    <w:rsid w:val="002D2711"/>
    <w:rsid w:val="002D76FF"/>
    <w:rsid w:val="002E08D2"/>
    <w:rsid w:val="002E262D"/>
    <w:rsid w:val="002E5275"/>
    <w:rsid w:val="002E5846"/>
    <w:rsid w:val="002F03AB"/>
    <w:rsid w:val="00311CA1"/>
    <w:rsid w:val="003575C7"/>
    <w:rsid w:val="00360CB5"/>
    <w:rsid w:val="003611F1"/>
    <w:rsid w:val="003954D9"/>
    <w:rsid w:val="00396B07"/>
    <w:rsid w:val="003C7C72"/>
    <w:rsid w:val="003D4365"/>
    <w:rsid w:val="00411060"/>
    <w:rsid w:val="00411835"/>
    <w:rsid w:val="00421E53"/>
    <w:rsid w:val="00422355"/>
    <w:rsid w:val="00423576"/>
    <w:rsid w:val="004350F2"/>
    <w:rsid w:val="00441CDF"/>
    <w:rsid w:val="00467550"/>
    <w:rsid w:val="0048621B"/>
    <w:rsid w:val="004B38FF"/>
    <w:rsid w:val="004B3C14"/>
    <w:rsid w:val="004B7BE9"/>
    <w:rsid w:val="004C5338"/>
    <w:rsid w:val="004D3C73"/>
    <w:rsid w:val="004D5D42"/>
    <w:rsid w:val="004E14C5"/>
    <w:rsid w:val="004F4B3D"/>
    <w:rsid w:val="005036A4"/>
    <w:rsid w:val="0053297B"/>
    <w:rsid w:val="00563800"/>
    <w:rsid w:val="00577266"/>
    <w:rsid w:val="005A62C2"/>
    <w:rsid w:val="005B12BA"/>
    <w:rsid w:val="005B4009"/>
    <w:rsid w:val="005C1545"/>
    <w:rsid w:val="005E021C"/>
    <w:rsid w:val="005E1676"/>
    <w:rsid w:val="005E2F46"/>
    <w:rsid w:val="005E7B70"/>
    <w:rsid w:val="005F776D"/>
    <w:rsid w:val="00607865"/>
    <w:rsid w:val="00610569"/>
    <w:rsid w:val="0061179E"/>
    <w:rsid w:val="00612F48"/>
    <w:rsid w:val="00625895"/>
    <w:rsid w:val="00647990"/>
    <w:rsid w:val="0065552D"/>
    <w:rsid w:val="00677409"/>
    <w:rsid w:val="00693004"/>
    <w:rsid w:val="006C3613"/>
    <w:rsid w:val="006D7348"/>
    <w:rsid w:val="006F46E8"/>
    <w:rsid w:val="00711A27"/>
    <w:rsid w:val="00712385"/>
    <w:rsid w:val="00722A29"/>
    <w:rsid w:val="007318DA"/>
    <w:rsid w:val="0073761D"/>
    <w:rsid w:val="00742C9C"/>
    <w:rsid w:val="00761FF8"/>
    <w:rsid w:val="00765F3B"/>
    <w:rsid w:val="007B1292"/>
    <w:rsid w:val="007C797B"/>
    <w:rsid w:val="007D5B3F"/>
    <w:rsid w:val="007E525E"/>
    <w:rsid w:val="007E62FA"/>
    <w:rsid w:val="007E6B13"/>
    <w:rsid w:val="007F17AF"/>
    <w:rsid w:val="00813AA5"/>
    <w:rsid w:val="00834F63"/>
    <w:rsid w:val="00851F4B"/>
    <w:rsid w:val="008643E4"/>
    <w:rsid w:val="00887938"/>
    <w:rsid w:val="008A176B"/>
    <w:rsid w:val="008A7A94"/>
    <w:rsid w:val="008C7334"/>
    <w:rsid w:val="008D2436"/>
    <w:rsid w:val="008D4B5C"/>
    <w:rsid w:val="008E0625"/>
    <w:rsid w:val="008E259B"/>
    <w:rsid w:val="008F08E9"/>
    <w:rsid w:val="00900801"/>
    <w:rsid w:val="00911257"/>
    <w:rsid w:val="00914827"/>
    <w:rsid w:val="00926412"/>
    <w:rsid w:val="009279C1"/>
    <w:rsid w:val="00942667"/>
    <w:rsid w:val="009569DE"/>
    <w:rsid w:val="00967DE8"/>
    <w:rsid w:val="00985D0D"/>
    <w:rsid w:val="00994410"/>
    <w:rsid w:val="009B7F8B"/>
    <w:rsid w:val="009D43F6"/>
    <w:rsid w:val="009D61C4"/>
    <w:rsid w:val="009E66B1"/>
    <w:rsid w:val="009F0BC6"/>
    <w:rsid w:val="00A22E48"/>
    <w:rsid w:val="00A42888"/>
    <w:rsid w:val="00A620A4"/>
    <w:rsid w:val="00A811B4"/>
    <w:rsid w:val="00AA390A"/>
    <w:rsid w:val="00AC1CB6"/>
    <w:rsid w:val="00AC272F"/>
    <w:rsid w:val="00AE0F73"/>
    <w:rsid w:val="00AE44C8"/>
    <w:rsid w:val="00AF79EF"/>
    <w:rsid w:val="00B30B28"/>
    <w:rsid w:val="00B52437"/>
    <w:rsid w:val="00B66D97"/>
    <w:rsid w:val="00B715EB"/>
    <w:rsid w:val="00B73CDB"/>
    <w:rsid w:val="00B76308"/>
    <w:rsid w:val="00B82586"/>
    <w:rsid w:val="00B87010"/>
    <w:rsid w:val="00BA0E63"/>
    <w:rsid w:val="00BA7B7B"/>
    <w:rsid w:val="00BC10FC"/>
    <w:rsid w:val="00BD30F8"/>
    <w:rsid w:val="00C1133F"/>
    <w:rsid w:val="00C1404D"/>
    <w:rsid w:val="00C16928"/>
    <w:rsid w:val="00C219A4"/>
    <w:rsid w:val="00C441A9"/>
    <w:rsid w:val="00C4680C"/>
    <w:rsid w:val="00C65DBF"/>
    <w:rsid w:val="00C74533"/>
    <w:rsid w:val="00C7459B"/>
    <w:rsid w:val="00C92356"/>
    <w:rsid w:val="00C9281E"/>
    <w:rsid w:val="00CA6187"/>
    <w:rsid w:val="00CB7BCF"/>
    <w:rsid w:val="00CC53B8"/>
    <w:rsid w:val="00CF1EE2"/>
    <w:rsid w:val="00D31F44"/>
    <w:rsid w:val="00D342F7"/>
    <w:rsid w:val="00D436D0"/>
    <w:rsid w:val="00D50834"/>
    <w:rsid w:val="00D533CD"/>
    <w:rsid w:val="00D94978"/>
    <w:rsid w:val="00D9522B"/>
    <w:rsid w:val="00DA6A46"/>
    <w:rsid w:val="00DC3BEB"/>
    <w:rsid w:val="00DC59A3"/>
    <w:rsid w:val="00DD36BF"/>
    <w:rsid w:val="00E03DEA"/>
    <w:rsid w:val="00E316D7"/>
    <w:rsid w:val="00E47A01"/>
    <w:rsid w:val="00E52CA2"/>
    <w:rsid w:val="00E53734"/>
    <w:rsid w:val="00E662FC"/>
    <w:rsid w:val="00E8793D"/>
    <w:rsid w:val="00E92EBD"/>
    <w:rsid w:val="00EC2AAD"/>
    <w:rsid w:val="00EC605C"/>
    <w:rsid w:val="00EC749E"/>
    <w:rsid w:val="00ED784E"/>
    <w:rsid w:val="00EE25DD"/>
    <w:rsid w:val="00EF0327"/>
    <w:rsid w:val="00F00CB5"/>
    <w:rsid w:val="00F033B9"/>
    <w:rsid w:val="00F141E9"/>
    <w:rsid w:val="00F148E4"/>
    <w:rsid w:val="00F17DA7"/>
    <w:rsid w:val="00F25340"/>
    <w:rsid w:val="00F34B9A"/>
    <w:rsid w:val="00F364B5"/>
    <w:rsid w:val="00F45487"/>
    <w:rsid w:val="00F475ED"/>
    <w:rsid w:val="00F7205D"/>
    <w:rsid w:val="00F73EFC"/>
    <w:rsid w:val="00F92245"/>
    <w:rsid w:val="00FA20CA"/>
    <w:rsid w:val="00FA4DF9"/>
    <w:rsid w:val="00FB4271"/>
    <w:rsid w:val="00FC1836"/>
    <w:rsid w:val="00FC4366"/>
    <w:rsid w:val="00FE7C75"/>
    <w:rsid w:val="00FF48DB"/>
    <w:rsid w:val="00FF4A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51C8C"/>
  <w15:docId w15:val="{26475736-58C9-4E71-9EA2-7DE4DA98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11060"/>
    <w:pPr>
      <w:spacing w:line="276" w:lineRule="auto"/>
    </w:pPr>
    <w:rPr>
      <w:rFonts w:ascii="Roboto" w:hAnsi="Roboto"/>
      <w:color w:val="262626" w:themeColor="text1" w:themeTint="D9"/>
      <w:sz w:val="20"/>
    </w:rPr>
  </w:style>
  <w:style w:type="paragraph" w:styleId="Kop1">
    <w:name w:val="heading 1"/>
    <w:basedOn w:val="Standaard"/>
    <w:next w:val="Standaard"/>
    <w:link w:val="Kop1Char"/>
    <w:uiPriority w:val="9"/>
    <w:qFormat/>
    <w:rsid w:val="00423576"/>
    <w:pPr>
      <w:keepNext/>
      <w:keepLines/>
      <w:spacing w:before="100" w:beforeAutospacing="1" w:after="120" w:line="240" w:lineRule="auto"/>
      <w:contextualSpacing/>
      <w:outlineLvl w:val="0"/>
    </w:pPr>
    <w:rPr>
      <w:rFonts w:ascii="Roboto Slab" w:eastAsiaTheme="majorEastAsia" w:hAnsi="Roboto Slab" w:cstheme="majorBidi"/>
      <w:b/>
      <w:bCs/>
      <w:color w:val="2581C4"/>
      <w:sz w:val="28"/>
      <w:szCs w:val="28"/>
    </w:rPr>
  </w:style>
  <w:style w:type="paragraph" w:styleId="Kop2">
    <w:name w:val="heading 2"/>
    <w:basedOn w:val="Standaard"/>
    <w:next w:val="Standaard"/>
    <w:link w:val="Kop2Char"/>
    <w:uiPriority w:val="9"/>
    <w:semiHidden/>
    <w:unhideWhenUsed/>
    <w:qFormat/>
    <w:rsid w:val="00423576"/>
    <w:pPr>
      <w:keepNext/>
      <w:keepLines/>
      <w:spacing w:before="100" w:beforeAutospacing="1" w:after="120" w:line="240" w:lineRule="auto"/>
      <w:contextualSpacing/>
      <w:outlineLvl w:val="1"/>
    </w:pPr>
    <w:rPr>
      <w:rFonts w:eastAsiaTheme="majorEastAsia" w:cstheme="majorBidi"/>
      <w:b/>
      <w:bCs/>
      <w:color w:val="000000" w:themeColor="text1"/>
      <w:sz w:val="24"/>
      <w:szCs w:val="26"/>
    </w:rPr>
  </w:style>
  <w:style w:type="paragraph" w:styleId="Kop3">
    <w:name w:val="heading 3"/>
    <w:basedOn w:val="Standaard"/>
    <w:next w:val="Standaard"/>
    <w:link w:val="Kop3Char"/>
    <w:autoRedefine/>
    <w:uiPriority w:val="9"/>
    <w:semiHidden/>
    <w:unhideWhenUsed/>
    <w:qFormat/>
    <w:rsid w:val="00423576"/>
    <w:pPr>
      <w:keepNext/>
      <w:keepLines/>
      <w:spacing w:before="100" w:beforeAutospacing="1" w:after="120" w:line="240" w:lineRule="auto"/>
      <w:contextualSpacing/>
      <w:outlineLvl w:val="2"/>
    </w:pPr>
    <w:rPr>
      <w:rFonts w:eastAsiaTheme="majorEastAsia" w:cstheme="majorBidi"/>
      <w:b/>
      <w:bCs/>
      <w:i/>
    </w:rPr>
  </w:style>
  <w:style w:type="paragraph" w:styleId="Kop4">
    <w:name w:val="heading 4"/>
    <w:basedOn w:val="Standaard"/>
    <w:next w:val="Standaard"/>
    <w:link w:val="Kop4Char"/>
    <w:uiPriority w:val="9"/>
    <w:semiHidden/>
    <w:unhideWhenUsed/>
    <w:qFormat/>
    <w:rsid w:val="00423576"/>
    <w:pPr>
      <w:keepNext/>
      <w:keepLines/>
      <w:spacing w:before="100" w:beforeAutospacing="1" w:after="120" w:line="240" w:lineRule="auto"/>
      <w:contextualSpacing/>
      <w:outlineLvl w:val="3"/>
    </w:pPr>
    <w:rPr>
      <w:rFonts w:eastAsiaTheme="majorEastAsia" w:cstheme="majorBidi"/>
      <w:b/>
      <w:bCs/>
      <w:i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qFormat/>
    <w:rsid w:val="00423576"/>
    <w:pPr>
      <w:tabs>
        <w:tab w:val="center" w:pos="4536"/>
        <w:tab w:val="right" w:pos="9072"/>
      </w:tabs>
    </w:pPr>
  </w:style>
  <w:style w:type="paragraph" w:styleId="Voettekst">
    <w:name w:val="footer"/>
    <w:basedOn w:val="Standaard"/>
    <w:link w:val="VoettekstChar"/>
    <w:uiPriority w:val="99"/>
    <w:unhideWhenUsed/>
    <w:qFormat/>
    <w:rsid w:val="00423576"/>
    <w:pPr>
      <w:tabs>
        <w:tab w:val="center" w:pos="4703"/>
        <w:tab w:val="right" w:pos="9406"/>
      </w:tabs>
    </w:pPr>
    <w:rPr>
      <w:sz w:val="16"/>
    </w:rPr>
  </w:style>
  <w:style w:type="paragraph" w:styleId="Ballontekst">
    <w:name w:val="Balloon Text"/>
    <w:basedOn w:val="Standaard"/>
    <w:link w:val="BallontekstChar"/>
    <w:rsid w:val="00A620A4"/>
    <w:rPr>
      <w:rFonts w:ascii="Tahoma" w:hAnsi="Tahoma" w:cs="Tahoma"/>
      <w:sz w:val="16"/>
      <w:szCs w:val="16"/>
    </w:rPr>
  </w:style>
  <w:style w:type="paragraph" w:customStyle="1" w:styleId="Briefvast">
    <w:name w:val="Brief vast"/>
    <w:basedOn w:val="Standaard"/>
    <w:autoRedefine/>
    <w:rsid w:val="00B715EB"/>
    <w:pPr>
      <w:tabs>
        <w:tab w:val="left" w:pos="-1440"/>
        <w:tab w:val="left" w:pos="2552"/>
        <w:tab w:val="left" w:pos="4678"/>
      </w:tabs>
      <w:spacing w:before="20" w:after="60"/>
    </w:pPr>
    <w:rPr>
      <w:noProof/>
      <w:color w:val="0090D3"/>
      <w:sz w:val="16"/>
    </w:rPr>
  </w:style>
  <w:style w:type="character" w:styleId="Paginanummer">
    <w:name w:val="page number"/>
    <w:basedOn w:val="Standaardalinea-lettertype"/>
  </w:style>
  <w:style w:type="paragraph" w:styleId="Documentstructuur">
    <w:name w:val="Document Map"/>
    <w:basedOn w:val="Standaard"/>
    <w:semiHidden/>
    <w:pPr>
      <w:shd w:val="clear" w:color="auto" w:fill="000080"/>
    </w:pPr>
    <w:rPr>
      <w:rFonts w:ascii="Tahoma" w:hAnsi="Tahoma"/>
    </w:rPr>
  </w:style>
  <w:style w:type="table" w:styleId="Tabelraster">
    <w:name w:val="Table Grid"/>
    <w:basedOn w:val="Standaardtabel"/>
    <w:rsid w:val="007B1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ntekstChar">
    <w:name w:val="Ballontekst Char"/>
    <w:basedOn w:val="Standaardalinea-lettertype"/>
    <w:link w:val="Ballontekst"/>
    <w:rsid w:val="00A620A4"/>
    <w:rPr>
      <w:rFonts w:ascii="Tahoma" w:hAnsi="Tahoma" w:cs="Tahoma"/>
      <w:sz w:val="16"/>
      <w:szCs w:val="16"/>
    </w:rPr>
  </w:style>
  <w:style w:type="character" w:styleId="Hyperlink">
    <w:name w:val="Hyperlink"/>
    <w:basedOn w:val="Standaardalinea-lettertype"/>
    <w:uiPriority w:val="99"/>
    <w:unhideWhenUsed/>
    <w:qFormat/>
    <w:rsid w:val="00423576"/>
    <w:rPr>
      <w:color w:val="2581C4"/>
      <w:u w:val="single"/>
    </w:rPr>
  </w:style>
  <w:style w:type="character" w:customStyle="1" w:styleId="Kop1Char">
    <w:name w:val="Kop 1 Char"/>
    <w:basedOn w:val="Standaardalinea-lettertype"/>
    <w:link w:val="Kop1"/>
    <w:uiPriority w:val="9"/>
    <w:rsid w:val="00423576"/>
    <w:rPr>
      <w:rFonts w:ascii="Roboto Slab" w:eastAsiaTheme="majorEastAsia" w:hAnsi="Roboto Slab" w:cstheme="majorBidi"/>
      <w:b/>
      <w:bCs/>
      <w:color w:val="2581C4"/>
      <w:sz w:val="28"/>
      <w:szCs w:val="28"/>
    </w:rPr>
  </w:style>
  <w:style w:type="character" w:customStyle="1" w:styleId="Kop2Char">
    <w:name w:val="Kop 2 Char"/>
    <w:basedOn w:val="Standaardalinea-lettertype"/>
    <w:link w:val="Kop2"/>
    <w:uiPriority w:val="9"/>
    <w:semiHidden/>
    <w:rsid w:val="00423576"/>
    <w:rPr>
      <w:rFonts w:ascii="Roboto" w:eastAsiaTheme="majorEastAsia" w:hAnsi="Roboto" w:cstheme="majorBidi"/>
      <w:b/>
      <w:bCs/>
      <w:color w:val="000000" w:themeColor="text1"/>
      <w:sz w:val="24"/>
      <w:szCs w:val="26"/>
    </w:rPr>
  </w:style>
  <w:style w:type="character" w:customStyle="1" w:styleId="Kop3Char">
    <w:name w:val="Kop 3 Char"/>
    <w:basedOn w:val="Standaardalinea-lettertype"/>
    <w:link w:val="Kop3"/>
    <w:uiPriority w:val="9"/>
    <w:semiHidden/>
    <w:rsid w:val="00423576"/>
    <w:rPr>
      <w:rFonts w:ascii="Roboto" w:eastAsiaTheme="majorEastAsia" w:hAnsi="Roboto" w:cstheme="majorBidi"/>
      <w:b/>
      <w:bCs/>
      <w:i/>
      <w:sz w:val="20"/>
    </w:rPr>
  </w:style>
  <w:style w:type="paragraph" w:styleId="Voetnoottekst">
    <w:name w:val="footnote text"/>
    <w:basedOn w:val="Standaard"/>
    <w:link w:val="VoetnoottekstChar"/>
    <w:uiPriority w:val="99"/>
    <w:unhideWhenUsed/>
    <w:qFormat/>
    <w:rsid w:val="00423576"/>
    <w:rPr>
      <w:rFonts w:ascii="Segoe UI" w:hAnsi="Segoe UI"/>
      <w:sz w:val="16"/>
      <w:szCs w:val="20"/>
    </w:rPr>
  </w:style>
  <w:style w:type="character" w:customStyle="1" w:styleId="VoetnoottekstChar">
    <w:name w:val="Voetnoottekst Char"/>
    <w:basedOn w:val="Standaardalinea-lettertype"/>
    <w:link w:val="Voetnoottekst"/>
    <w:uiPriority w:val="99"/>
    <w:rsid w:val="00423576"/>
    <w:rPr>
      <w:rFonts w:ascii="Segoe UI" w:hAnsi="Segoe UI"/>
      <w:sz w:val="16"/>
      <w:szCs w:val="20"/>
    </w:rPr>
  </w:style>
  <w:style w:type="character" w:customStyle="1" w:styleId="VoettekstChar">
    <w:name w:val="Voettekst Char"/>
    <w:basedOn w:val="Standaardalinea-lettertype"/>
    <w:link w:val="Voettekst"/>
    <w:uiPriority w:val="99"/>
    <w:rsid w:val="00423576"/>
    <w:rPr>
      <w:rFonts w:ascii="Roboto" w:hAnsi="Roboto"/>
      <w:sz w:val="16"/>
    </w:rPr>
  </w:style>
  <w:style w:type="paragraph" w:styleId="Bijschrift">
    <w:name w:val="caption"/>
    <w:basedOn w:val="Standaard"/>
    <w:next w:val="Standaard"/>
    <w:uiPriority w:val="35"/>
    <w:semiHidden/>
    <w:unhideWhenUsed/>
    <w:qFormat/>
    <w:rsid w:val="00423576"/>
    <w:pPr>
      <w:spacing w:after="200"/>
    </w:pPr>
    <w:rPr>
      <w:b/>
      <w:bCs/>
      <w:color w:val="000000" w:themeColor="text1"/>
      <w:sz w:val="18"/>
      <w:szCs w:val="18"/>
    </w:rPr>
  </w:style>
  <w:style w:type="paragraph" w:styleId="Lijstopsomteken">
    <w:name w:val="List Bullet"/>
    <w:basedOn w:val="Standaard"/>
    <w:uiPriority w:val="99"/>
    <w:unhideWhenUsed/>
    <w:qFormat/>
    <w:rsid w:val="00423576"/>
    <w:pPr>
      <w:numPr>
        <w:numId w:val="7"/>
      </w:numPr>
      <w:contextualSpacing/>
    </w:pPr>
  </w:style>
  <w:style w:type="paragraph" w:styleId="Lijstnummering">
    <w:name w:val="List Number"/>
    <w:basedOn w:val="Standaard"/>
    <w:uiPriority w:val="99"/>
    <w:unhideWhenUsed/>
    <w:qFormat/>
    <w:rsid w:val="00423576"/>
    <w:pPr>
      <w:numPr>
        <w:numId w:val="8"/>
      </w:numPr>
      <w:contextualSpacing/>
    </w:pPr>
  </w:style>
  <w:style w:type="paragraph" w:styleId="Titel">
    <w:name w:val="Title"/>
    <w:basedOn w:val="Standaard"/>
    <w:next w:val="Standaard"/>
    <w:link w:val="TitelChar"/>
    <w:uiPriority w:val="10"/>
    <w:qFormat/>
    <w:rsid w:val="00423576"/>
    <w:pPr>
      <w:spacing w:before="100" w:beforeAutospacing="1" w:after="300" w:line="240" w:lineRule="auto"/>
      <w:contextualSpacing/>
    </w:pPr>
    <w:rPr>
      <w:rFonts w:ascii="Roboto Slab" w:eastAsiaTheme="majorEastAsia" w:hAnsi="Roboto Slab" w:cstheme="majorBidi"/>
      <w:color w:val="2581C4"/>
      <w:spacing w:val="5"/>
      <w:kern w:val="28"/>
      <w:sz w:val="40"/>
      <w:szCs w:val="52"/>
    </w:rPr>
  </w:style>
  <w:style w:type="character" w:customStyle="1" w:styleId="TitelChar">
    <w:name w:val="Titel Char"/>
    <w:basedOn w:val="Standaardalinea-lettertype"/>
    <w:link w:val="Titel"/>
    <w:uiPriority w:val="10"/>
    <w:rsid w:val="00423576"/>
    <w:rPr>
      <w:rFonts w:ascii="Roboto Slab" w:eastAsiaTheme="majorEastAsia" w:hAnsi="Roboto Slab" w:cstheme="majorBidi"/>
      <w:color w:val="2581C4"/>
      <w:spacing w:val="5"/>
      <w:kern w:val="28"/>
      <w:sz w:val="40"/>
      <w:szCs w:val="52"/>
    </w:rPr>
  </w:style>
  <w:style w:type="character" w:styleId="Zwaar">
    <w:name w:val="Strong"/>
    <w:uiPriority w:val="22"/>
    <w:rsid w:val="00C4680C"/>
    <w:rPr>
      <w:rFonts w:ascii="Segoe UI" w:hAnsi="Segoe UI"/>
      <w:b/>
      <w:bCs/>
      <w:sz w:val="20"/>
    </w:rPr>
  </w:style>
  <w:style w:type="paragraph" w:styleId="Kopvaninhoudsopgave">
    <w:name w:val="TOC Heading"/>
    <w:basedOn w:val="Kop1"/>
    <w:next w:val="Standaard"/>
    <w:uiPriority w:val="39"/>
    <w:semiHidden/>
    <w:unhideWhenUsed/>
    <w:qFormat/>
    <w:rsid w:val="00423576"/>
    <w:pPr>
      <w:outlineLvl w:val="9"/>
    </w:pPr>
  </w:style>
  <w:style w:type="paragraph" w:customStyle="1" w:styleId="Opsommengetal">
    <w:name w:val="Opsommen getal"/>
    <w:basedOn w:val="Standaard"/>
    <w:link w:val="OpsommengetalChar"/>
    <w:qFormat/>
    <w:rsid w:val="00423576"/>
    <w:pPr>
      <w:ind w:left="360" w:hanging="360"/>
    </w:pPr>
    <w:rPr>
      <w:rFonts w:ascii="Segoe UI" w:hAnsi="Segoe UI"/>
    </w:rPr>
  </w:style>
  <w:style w:type="character" w:customStyle="1" w:styleId="OpsommengetalChar">
    <w:name w:val="Opsommen getal Char"/>
    <w:basedOn w:val="Standaardalinea-lettertype"/>
    <w:link w:val="Opsommengetal"/>
    <w:rsid w:val="00423576"/>
    <w:rPr>
      <w:rFonts w:ascii="Segoe UI" w:hAnsi="Segoe UI"/>
      <w:color w:val="262626" w:themeColor="text1" w:themeTint="D9"/>
      <w:sz w:val="20"/>
    </w:rPr>
  </w:style>
  <w:style w:type="paragraph" w:customStyle="1" w:styleId="Opsommenbullet">
    <w:name w:val="Opsommen bullet"/>
    <w:basedOn w:val="Standaard"/>
    <w:link w:val="OpsommenbulletChar"/>
    <w:qFormat/>
    <w:rsid w:val="00423576"/>
    <w:pPr>
      <w:ind w:left="360" w:hanging="360"/>
    </w:pPr>
    <w:rPr>
      <w:rFonts w:ascii="Segoe UI" w:hAnsi="Segoe UI"/>
    </w:rPr>
  </w:style>
  <w:style w:type="character" w:customStyle="1" w:styleId="OpsommenbulletChar">
    <w:name w:val="Opsommen bullet Char"/>
    <w:basedOn w:val="Standaardalinea-lettertype"/>
    <w:link w:val="Opsommenbullet"/>
    <w:rsid w:val="00423576"/>
    <w:rPr>
      <w:rFonts w:ascii="Segoe UI" w:hAnsi="Segoe UI"/>
      <w:color w:val="262626" w:themeColor="text1" w:themeTint="D9"/>
      <w:sz w:val="20"/>
    </w:rPr>
  </w:style>
  <w:style w:type="character" w:customStyle="1" w:styleId="Kop4Char">
    <w:name w:val="Kop 4 Char"/>
    <w:basedOn w:val="Standaardalinea-lettertype"/>
    <w:link w:val="Kop4"/>
    <w:uiPriority w:val="9"/>
    <w:semiHidden/>
    <w:rsid w:val="00423576"/>
    <w:rPr>
      <w:rFonts w:ascii="Roboto" w:eastAsiaTheme="majorEastAsia" w:hAnsi="Roboto" w:cstheme="majorBidi"/>
      <w:b/>
      <w:bCs/>
      <w:iCs/>
      <w:sz w:val="20"/>
    </w:rPr>
  </w:style>
  <w:style w:type="character" w:customStyle="1" w:styleId="KoptekstChar">
    <w:name w:val="Koptekst Char"/>
    <w:basedOn w:val="Standaardalinea-lettertype"/>
    <w:link w:val="Koptekst"/>
    <w:uiPriority w:val="99"/>
    <w:rsid w:val="00423576"/>
    <w:rPr>
      <w:rFonts w:ascii="Roboto" w:hAnsi="Roboto"/>
      <w:sz w:val="20"/>
    </w:rPr>
  </w:style>
  <w:style w:type="paragraph" w:styleId="Ondertitel">
    <w:name w:val="Subtitle"/>
    <w:basedOn w:val="Standaard"/>
    <w:next w:val="Standaard"/>
    <w:link w:val="OndertitelChar"/>
    <w:uiPriority w:val="11"/>
    <w:qFormat/>
    <w:rsid w:val="00423576"/>
    <w:pPr>
      <w:numPr>
        <w:ilvl w:val="1"/>
      </w:numPr>
      <w:spacing w:before="100" w:beforeAutospacing="1" w:after="120" w:line="240" w:lineRule="auto"/>
      <w:contextualSpacing/>
    </w:pPr>
    <w:rPr>
      <w:rFonts w:eastAsiaTheme="majorEastAsia" w:cstheme="majorBidi"/>
      <w:i/>
      <w:iCs/>
      <w:sz w:val="28"/>
      <w:szCs w:val="24"/>
    </w:rPr>
  </w:style>
  <w:style w:type="character" w:customStyle="1" w:styleId="OndertitelChar">
    <w:name w:val="Ondertitel Char"/>
    <w:basedOn w:val="Standaardalinea-lettertype"/>
    <w:link w:val="Ondertitel"/>
    <w:uiPriority w:val="11"/>
    <w:rsid w:val="00423576"/>
    <w:rPr>
      <w:rFonts w:ascii="Roboto" w:eastAsiaTheme="majorEastAsia" w:hAnsi="Roboto" w:cstheme="majorBidi"/>
      <w:i/>
      <w:iCs/>
      <w:sz w:val="28"/>
      <w:szCs w:val="24"/>
    </w:rPr>
  </w:style>
  <w:style w:type="character" w:styleId="Onopgelostemelding">
    <w:name w:val="Unresolved Mention"/>
    <w:basedOn w:val="Standaardalinea-lettertype"/>
    <w:uiPriority w:val="99"/>
    <w:semiHidden/>
    <w:unhideWhenUsed/>
    <w:rsid w:val="00441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r04.safelinks.protection.outlook.com/?url=http%3A%2F%2Fwww.ggdgv.nl%2Ftoolbox&amp;data=05%7C02%7Cr.wijnakker%40ggdgv.nl%7Cc8966d68d2894b176b9108de4cf63dba%7C3d4f90810beb452fa8cf7203e3681edc%7C0%7C0%7C639032817629209990%7CUnknown%7CTWFpbGZsb3d8eyJFbXB0eU1hcGkiOnRydWUsIlYiOiIwLjAuMDAwMCIsIlAiOiJXaW4zMiIsIkFOIjoiTWFpbCIsIldUIjoyfQ%3D%3D%7C0%7C%7C%7C&amp;sdata=PMzfBZqHvVvUHZygYmva%2FbDpK81gJ0nYjq972E0rWa8%3D&amp;reserved=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mrzorgnetwerknhfl.nl/aanbod/toolbox-ip-voor-h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https://regiogv.sharepoint.com/sites/OfficeTemplate/Gedeelde%20documenten/GGD/Brief%20GGD%20TenP.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C2114AB3964C4BBE022A94BFC9327E" ma:contentTypeVersion="14" ma:contentTypeDescription="Een nieuw document maken." ma:contentTypeScope="" ma:versionID="a6fbe45cb1b808019c1a559d4a59240f">
  <xsd:schema xmlns:xsd="http://www.w3.org/2001/XMLSchema" xmlns:xs="http://www.w3.org/2001/XMLSchema" xmlns:p="http://schemas.microsoft.com/office/2006/metadata/properties" xmlns:ns2="b597d909-f2af-4c48-bb80-1af54e5da5f9" xmlns:ns3="0d9b8348-e8d6-4e3d-a6d5-037dbeba0040" targetNamespace="http://schemas.microsoft.com/office/2006/metadata/properties" ma:root="true" ma:fieldsID="45f3a3f16339b3582ad0dab5ea08c431" ns2:_="" ns3:_="">
    <xsd:import namespace="b597d909-f2af-4c48-bb80-1af54e5da5f9"/>
    <xsd:import namespace="0d9b8348-e8d6-4e3d-a6d5-037dbeba00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7d909-f2af-4c48-bb80-1af54e5da5f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9b8348-e8d6-4e3d-a6d5-037dbeba00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76ab39e-de46-42d1-85ce-535418d740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9b8348-e8d6-4e3d-a6d5-037dbeba00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02C198-85AC-4886-9477-1245C523552A}">
  <ds:schemaRefs>
    <ds:schemaRef ds:uri="http://schemas.openxmlformats.org/officeDocument/2006/bibliography"/>
  </ds:schemaRefs>
</ds:datastoreItem>
</file>

<file path=customXml/itemProps2.xml><?xml version="1.0" encoding="utf-8"?>
<ds:datastoreItem xmlns:ds="http://schemas.openxmlformats.org/officeDocument/2006/customXml" ds:itemID="{3AFFBC53-F991-4C84-9B78-BFB5D4E23A48}">
  <ds:schemaRefs>
    <ds:schemaRef ds:uri="http://schemas.microsoft.com/sharepoint/v3/contenttype/forms"/>
  </ds:schemaRefs>
</ds:datastoreItem>
</file>

<file path=customXml/itemProps3.xml><?xml version="1.0" encoding="utf-8"?>
<ds:datastoreItem xmlns:ds="http://schemas.openxmlformats.org/officeDocument/2006/customXml" ds:itemID="{4AC4C93B-7E40-4000-B771-27911EE4B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7d909-f2af-4c48-bb80-1af54e5da5f9"/>
    <ds:schemaRef ds:uri="0d9b8348-e8d6-4e3d-a6d5-037dbeba0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3C76E-32D9-40B3-B278-0DF319C34E9F}">
  <ds:schemaRefs>
    <ds:schemaRef ds:uri="http://schemas.microsoft.com/office/2006/metadata/properties"/>
    <ds:schemaRef ds:uri="http://schemas.microsoft.com/office/infopath/2007/PartnerControls"/>
    <ds:schemaRef ds:uri="0d9b8348-e8d6-4e3d-a6d5-037dbeba0040"/>
  </ds:schemaRefs>
</ds:datastoreItem>
</file>

<file path=docMetadata/LabelInfo.xml><?xml version="1.0" encoding="utf-8"?>
<clbl:labelList xmlns:clbl="http://schemas.microsoft.com/office/2020/mipLabelMetadata">
  <clbl:label id="{3d4f9081-0beb-452f-a8cf-7203e3681edc}" enabled="0" method="" siteId="{3d4f9081-0beb-452f-a8cf-7203e3681edc}" removed="1"/>
</clbl:labelList>
</file>

<file path=docProps/app.xml><?xml version="1.0" encoding="utf-8"?>
<Properties xmlns="http://schemas.openxmlformats.org/officeDocument/2006/extended-properties" xmlns:vt="http://schemas.openxmlformats.org/officeDocument/2006/docPropsVTypes">
  <Template>Brief%20GGD%20TenP</Template>
  <TotalTime>23</TotalTime>
  <Pages>2</Pages>
  <Words>564</Words>
  <Characters>3106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Brief GGD</vt:lpstr>
    </vt:vector>
  </TitlesOfParts>
  <Company>gewest gooi en vechtstreek</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GGD</dc:title>
  <dc:creator>Roos Wijnakker</dc:creator>
  <cp:lastModifiedBy>Roos Wijnakker</cp:lastModifiedBy>
  <cp:revision>26</cp:revision>
  <cp:lastPrinted>2018-05-03T14:12:00Z</cp:lastPrinted>
  <dcterms:created xsi:type="dcterms:W3CDTF">2026-01-23T12:55:00Z</dcterms:created>
  <dcterms:modified xsi:type="dcterms:W3CDTF">2026-01-23T13:18:00Z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0x0101004CC2114AB3964C4BBE022A94BFC9327E</vt:lpwstr>
  </property>
  <property fmtid="{D5CDD505-2E9C-101B-9397-08002B2CF9AE}" pid="3" name="MediaServiceImageTags">
    <vt:lpwstr/>
  </property>
</Properties>
</file>